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C662F7" w14:textId="77777777" w:rsidR="0011362E" w:rsidRPr="00D74D82" w:rsidRDefault="004B4F01" w:rsidP="00D74D82">
      <w:pPr>
        <w:spacing w:line="240" w:lineRule="auto"/>
        <w:jc w:val="right"/>
        <w:rPr>
          <w:rFonts w:ascii="GHEA Grapalat" w:hAnsi="GHEA Grapalat" w:cs="Sylfaen"/>
          <w:b/>
        </w:rPr>
      </w:pPr>
      <w:r w:rsidRPr="00D74D82">
        <w:rPr>
          <w:rFonts w:ascii="GHEA Grapalat" w:hAnsi="GHEA Grapalat"/>
          <w:b/>
          <w:lang w:val="hy-AM"/>
        </w:rPr>
        <w:t xml:space="preserve">   </w:t>
      </w:r>
      <w:r w:rsidR="005947DB" w:rsidRPr="00D74D82">
        <w:rPr>
          <w:rFonts w:ascii="GHEA Grapalat" w:hAnsi="GHEA Grapalat"/>
          <w:b/>
        </w:rPr>
        <w:t xml:space="preserve">                                                                                                       </w:t>
      </w:r>
      <w:proofErr w:type="spellStart"/>
      <w:r w:rsidR="0011362E" w:rsidRPr="00D74D82">
        <w:rPr>
          <w:rFonts w:ascii="GHEA Grapalat" w:hAnsi="GHEA Grapalat" w:cs="Sylfaen"/>
          <w:b/>
        </w:rPr>
        <w:t>Приложение</w:t>
      </w:r>
      <w:proofErr w:type="spellEnd"/>
      <w:r w:rsidR="0011362E" w:rsidRPr="00D74D82">
        <w:rPr>
          <w:rFonts w:ascii="GHEA Grapalat" w:hAnsi="GHEA Grapalat" w:cs="Sylfaen"/>
          <w:b/>
        </w:rPr>
        <w:t xml:space="preserve"> 1</w:t>
      </w:r>
    </w:p>
    <w:p w14:paraId="7FED601E" w14:textId="5D6AD1F6" w:rsidR="005947DB" w:rsidRPr="00D74D82" w:rsidRDefault="0011362E" w:rsidP="00D74D82">
      <w:pPr>
        <w:spacing w:line="240" w:lineRule="auto"/>
        <w:jc w:val="center"/>
        <w:rPr>
          <w:rFonts w:ascii="GHEA Grapalat" w:hAnsi="GHEA Grapalat" w:cstheme="minorHAnsi"/>
          <w:b/>
        </w:rPr>
      </w:pPr>
      <w:proofErr w:type="spellStart"/>
      <w:r w:rsidRPr="00D74D82">
        <w:rPr>
          <w:rFonts w:ascii="GHEA Grapalat" w:hAnsi="GHEA Grapalat" w:cs="Sylfaen"/>
          <w:b/>
        </w:rPr>
        <w:t>Технические</w:t>
      </w:r>
      <w:proofErr w:type="spellEnd"/>
      <w:r w:rsidRPr="00D74D82">
        <w:rPr>
          <w:rFonts w:ascii="GHEA Grapalat" w:hAnsi="GHEA Grapalat" w:cs="Sylfaen"/>
          <w:b/>
        </w:rPr>
        <w:t xml:space="preserve"> </w:t>
      </w:r>
      <w:proofErr w:type="spellStart"/>
      <w:r w:rsidRPr="00D74D82">
        <w:rPr>
          <w:rFonts w:ascii="GHEA Grapalat" w:hAnsi="GHEA Grapalat" w:cs="Sylfaen"/>
          <w:b/>
        </w:rPr>
        <w:t>характеристики</w:t>
      </w:r>
      <w:proofErr w:type="spellEnd"/>
    </w:p>
    <w:tbl>
      <w:tblPr>
        <w:tblStyle w:val="TableGrid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2479"/>
        <w:gridCol w:w="4361"/>
        <w:gridCol w:w="6879"/>
      </w:tblGrid>
      <w:tr w:rsidR="00660645" w:rsidRPr="00D74D82" w14:paraId="72A6675F" w14:textId="77777777" w:rsidTr="004C37A2">
        <w:tc>
          <w:tcPr>
            <w:tcW w:w="558" w:type="dxa"/>
          </w:tcPr>
          <w:p w14:paraId="508D55CF" w14:textId="77777777" w:rsidR="00660645" w:rsidRPr="00D74D82" w:rsidRDefault="00660645" w:rsidP="00D74D82">
            <w:pPr>
              <w:jc w:val="center"/>
              <w:rPr>
                <w:rFonts w:ascii="GHEA Grapalat" w:hAnsi="GHEA Grapalat"/>
                <w:b/>
              </w:rPr>
            </w:pPr>
            <w:r w:rsidRPr="00D74D82">
              <w:rPr>
                <w:rFonts w:ascii="GHEA Grapalat" w:hAnsi="GHEA Grapalat"/>
                <w:b/>
              </w:rPr>
              <w:t>NN</w:t>
            </w:r>
          </w:p>
        </w:tc>
        <w:tc>
          <w:tcPr>
            <w:tcW w:w="2479" w:type="dxa"/>
          </w:tcPr>
          <w:p w14:paraId="019AFE08" w14:textId="77777777" w:rsidR="00660645" w:rsidRPr="00D74D82" w:rsidRDefault="00660645" w:rsidP="00D74D82">
            <w:pPr>
              <w:rPr>
                <w:rFonts w:ascii="GHEA Grapalat" w:hAnsi="GHEA Grapalat"/>
                <w:b/>
              </w:rPr>
            </w:pPr>
          </w:p>
        </w:tc>
        <w:tc>
          <w:tcPr>
            <w:tcW w:w="4361" w:type="dxa"/>
          </w:tcPr>
          <w:p w14:paraId="5921CA3A" w14:textId="4031FB12" w:rsidR="00660645" w:rsidRPr="00D74D82" w:rsidRDefault="00660645" w:rsidP="00D74D82">
            <w:pPr>
              <w:rPr>
                <w:rFonts w:ascii="GHEA Grapalat" w:hAnsi="GHEA Grapalat"/>
                <w:b/>
              </w:rPr>
            </w:pPr>
            <w:r w:rsidRPr="00D74D82">
              <w:rPr>
                <w:rFonts w:ascii="GHEA Grapalat" w:hAnsi="GHEA Grapalat"/>
                <w:b/>
              </w:rPr>
              <w:t xml:space="preserve">          </w:t>
            </w:r>
            <w:proofErr w:type="spellStart"/>
            <w:r w:rsidR="0011362E" w:rsidRPr="00D74D82">
              <w:rPr>
                <w:rFonts w:ascii="GHEA Grapalat" w:hAnsi="GHEA Grapalat"/>
                <w:b/>
              </w:rPr>
              <w:t>Название</w:t>
            </w:r>
            <w:proofErr w:type="spellEnd"/>
          </w:p>
        </w:tc>
        <w:tc>
          <w:tcPr>
            <w:tcW w:w="6879" w:type="dxa"/>
          </w:tcPr>
          <w:p w14:paraId="0057FFB8" w14:textId="3DB62C08" w:rsidR="00660645" w:rsidRPr="00D74D82" w:rsidRDefault="0011362E" w:rsidP="00D74D82">
            <w:pPr>
              <w:jc w:val="center"/>
              <w:rPr>
                <w:rFonts w:ascii="GHEA Grapalat" w:hAnsi="GHEA Grapalat"/>
                <w:b/>
              </w:rPr>
            </w:pPr>
            <w:proofErr w:type="spellStart"/>
            <w:r w:rsidRPr="00D74D82">
              <w:rPr>
                <w:rFonts w:ascii="GHEA Grapalat" w:hAnsi="GHEA Grapalat"/>
                <w:b/>
              </w:rPr>
              <w:t>Технические</w:t>
            </w:r>
            <w:proofErr w:type="spellEnd"/>
            <w:r w:rsidRPr="00D74D82">
              <w:rPr>
                <w:rFonts w:ascii="GHEA Grapalat" w:hAnsi="GHEA Grapalat"/>
                <w:b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  <w:b/>
              </w:rPr>
              <w:t>характеристики</w:t>
            </w:r>
            <w:proofErr w:type="spellEnd"/>
          </w:p>
        </w:tc>
      </w:tr>
      <w:tr w:rsidR="0011362E" w:rsidRPr="0023463D" w14:paraId="22F0FFE6" w14:textId="77777777" w:rsidTr="00AA6FE9">
        <w:trPr>
          <w:trHeight w:val="540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63555615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2</w:t>
            </w:r>
          </w:p>
        </w:tc>
        <w:tc>
          <w:tcPr>
            <w:tcW w:w="2479" w:type="dxa"/>
            <w:vMerge w:val="restart"/>
            <w:tcBorders>
              <w:top w:val="single" w:sz="4" w:space="0" w:color="auto"/>
            </w:tcBorders>
          </w:tcPr>
          <w:p w14:paraId="30DFA4A6" w14:textId="771939F1" w:rsidR="0011362E" w:rsidRPr="00D74D82" w:rsidRDefault="0011362E" w:rsidP="00D74D82">
            <w:pPr>
              <w:jc w:val="center"/>
              <w:rPr>
                <w:rFonts w:ascii="GHEA Grapalat" w:hAnsi="GHEA Grapalat"/>
              </w:rPr>
            </w:pPr>
            <w:proofErr w:type="spellStart"/>
            <w:r w:rsidRPr="00D74D82">
              <w:rPr>
                <w:rFonts w:ascii="GHEA Grapalat" w:hAnsi="GHEA Grapalat"/>
              </w:rPr>
              <w:t>Спасательный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автомобиль</w:t>
            </w:r>
            <w:proofErr w:type="spellEnd"/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1C8BEB0B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D74D82">
              <w:rPr>
                <w:rFonts w:ascii="GHEA Grapalat" w:hAnsi="GHEA Grapalat"/>
              </w:rPr>
              <w:t>Двигатель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AD15275" w14:textId="48EE40EB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Мощность двигателя: не менее 120 /кВт/,</w:t>
            </w:r>
          </w:p>
        </w:tc>
      </w:tr>
      <w:tr w:rsidR="0011362E" w:rsidRPr="00D74D82" w14:paraId="6B366D69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028C970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668B79A1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FC60044" w14:textId="1E47303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D74D82">
              <w:rPr>
                <w:rFonts w:ascii="GHEA Grapalat" w:hAnsi="GHEA Grapalat"/>
              </w:rPr>
              <w:t>Максимальная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скорость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A04F4F7" w14:textId="18D2C27E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начиная с: 80 км / ч</w:t>
            </w:r>
          </w:p>
        </w:tc>
      </w:tr>
      <w:tr w:rsidR="0011362E" w:rsidRPr="00D74D82" w14:paraId="27984882" w14:textId="77777777" w:rsidTr="00EB166F">
        <w:trPr>
          <w:trHeight w:val="411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4170D52C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  <w:tcBorders>
              <w:top w:val="single" w:sz="4" w:space="0" w:color="auto"/>
            </w:tcBorders>
          </w:tcPr>
          <w:p w14:paraId="20AEDB3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6F1CABD6" w14:textId="3310C8F3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Коробка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передач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9F92F4C" w14:textId="18502E80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Автоматический или ручной</w:t>
            </w:r>
          </w:p>
        </w:tc>
      </w:tr>
      <w:tr w:rsidR="0011362E" w:rsidRPr="00D74D82" w14:paraId="521C032C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2DEC8D0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479" w:type="dxa"/>
            <w:vMerge/>
          </w:tcPr>
          <w:p w14:paraId="66EC09E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844EF7D" w14:textId="00E1013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Размеры</w:t>
            </w:r>
            <w:proofErr w:type="spellEnd"/>
            <w:r w:rsidRPr="00D74D82">
              <w:rPr>
                <w:rFonts w:ascii="GHEA Grapalat" w:hAnsi="GHEA Grapalat"/>
              </w:rPr>
              <w:t xml:space="preserve"> /</w:t>
            </w:r>
            <w:proofErr w:type="spellStart"/>
            <w:r w:rsidRPr="00D74D82">
              <w:rPr>
                <w:rFonts w:ascii="GHEA Grapalat" w:hAnsi="GHEA Grapalat"/>
              </w:rPr>
              <w:t>мм</w:t>
            </w:r>
            <w:proofErr w:type="spellEnd"/>
            <w:r w:rsidRPr="00D74D82">
              <w:rPr>
                <w:rFonts w:ascii="GHEA Grapalat" w:hAnsi="GHEA Grapalat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AD61FD8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Длина: 6500-7500</w:t>
            </w:r>
          </w:p>
          <w:p w14:paraId="63907F21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Ширина: 2200-2500</w:t>
            </w:r>
          </w:p>
          <w:p w14:paraId="57A43898" w14:textId="3969F0C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Высота: 2800-3000</w:t>
            </w:r>
          </w:p>
        </w:tc>
      </w:tr>
      <w:tr w:rsidR="0011362E" w:rsidRPr="00D74D82" w14:paraId="5C6FC015" w14:textId="77777777" w:rsidTr="002E5FA7">
        <w:trPr>
          <w:trHeight w:val="505"/>
        </w:trPr>
        <w:tc>
          <w:tcPr>
            <w:tcW w:w="558" w:type="dxa"/>
            <w:vMerge/>
            <w:tcBorders>
              <w:top w:val="single" w:sz="4" w:space="0" w:color="auto"/>
            </w:tcBorders>
          </w:tcPr>
          <w:p w14:paraId="11031EC0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FBF6E23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2DF10C02" w14:textId="48EB3604" w:rsidR="0011362E" w:rsidRPr="00D74D82" w:rsidRDefault="0011362E" w:rsidP="00D74D82">
            <w:pPr>
              <w:jc w:val="center"/>
              <w:rPr>
                <w:rFonts w:ascii="GHEA Grapalat" w:hAnsi="GHEA Grapalat"/>
                <w:lang w:val="ru-RU"/>
              </w:rPr>
            </w:pPr>
            <w:proofErr w:type="spellStart"/>
            <w:r w:rsidRPr="00D74D82">
              <w:rPr>
                <w:rFonts w:ascii="GHEA Grapalat" w:hAnsi="GHEA Grapalat"/>
              </w:rPr>
              <w:t>Тип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буксировки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36673A8" w14:textId="5F696F52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4</w:t>
            </w:r>
            <w:r w:rsidRPr="00D74D82">
              <w:rPr>
                <w:rFonts w:ascii="GHEA Grapalat" w:hAnsi="GHEA Grapalat"/>
                <w:color w:val="000000" w:themeColor="text1"/>
              </w:rPr>
              <w:t>×</w:t>
            </w: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2</w:t>
            </w:r>
          </w:p>
        </w:tc>
      </w:tr>
      <w:tr w:rsidR="0011362E" w:rsidRPr="0023463D" w14:paraId="303A8EA1" w14:textId="77777777" w:rsidTr="004C37A2">
        <w:trPr>
          <w:trHeight w:val="503"/>
        </w:trPr>
        <w:tc>
          <w:tcPr>
            <w:tcW w:w="558" w:type="dxa"/>
            <w:vMerge/>
          </w:tcPr>
          <w:p w14:paraId="576138C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5AC0A1A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21EFED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Структура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камеры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9C975AB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Два человека впереди, четыре человека позади или</w:t>
            </w:r>
          </w:p>
          <w:p w14:paraId="018C5906" w14:textId="50B3FD22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три человека впереди три человека следуют</w:t>
            </w:r>
          </w:p>
        </w:tc>
      </w:tr>
      <w:tr w:rsidR="0011362E" w:rsidRPr="00D74D82" w14:paraId="363E60F4" w14:textId="77777777" w:rsidTr="004C37A2">
        <w:trPr>
          <w:trHeight w:val="503"/>
        </w:trPr>
        <w:tc>
          <w:tcPr>
            <w:tcW w:w="558" w:type="dxa"/>
            <w:vMerge/>
          </w:tcPr>
          <w:p w14:paraId="369CF453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3E55EDC4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3B27BEB1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Сиденья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4C7B4F8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bCs/>
                <w:color w:val="000000" w:themeColor="text1"/>
                <w:lang w:val="hy-AM"/>
              </w:rPr>
              <w:t>2+4 человека или</w:t>
            </w:r>
          </w:p>
          <w:p w14:paraId="73AFB1A1" w14:textId="5C7684EE" w:rsidR="0011362E" w:rsidRPr="00D74D82" w:rsidRDefault="0011362E" w:rsidP="00D74D82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bCs/>
                <w:color w:val="000000" w:themeColor="text1"/>
                <w:lang w:val="hy-AM"/>
              </w:rPr>
              <w:t>3+3</w:t>
            </w:r>
          </w:p>
        </w:tc>
      </w:tr>
      <w:tr w:rsidR="0011362E" w:rsidRPr="0023463D" w14:paraId="5E7EDC86" w14:textId="77777777" w:rsidTr="004C37A2">
        <w:trPr>
          <w:trHeight w:val="503"/>
        </w:trPr>
        <w:tc>
          <w:tcPr>
            <w:tcW w:w="558" w:type="dxa"/>
            <w:vMerge/>
          </w:tcPr>
          <w:p w14:paraId="644D6CC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9531A7D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542BDB1E" w14:textId="5A9ED5D2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Емкость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резервуара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для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воды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5F40C29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 xml:space="preserve">3200-3500 кг, </w:t>
            </w:r>
          </w:p>
          <w:p w14:paraId="3181E019" w14:textId="3E834B4C" w:rsidR="0011362E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/>
                <w:color w:val="000000" w:themeColor="text1"/>
                <w:lang w:val="hy-AM"/>
              </w:rPr>
              <w:t>Резервуар для воды изготовлен из высококачественной углеродистой стали.</w:t>
            </w:r>
          </w:p>
        </w:tc>
      </w:tr>
      <w:tr w:rsidR="0011362E" w:rsidRPr="00D74D82" w14:paraId="05955D71" w14:textId="77777777" w:rsidTr="005C2596">
        <w:trPr>
          <w:trHeight w:val="503"/>
        </w:trPr>
        <w:tc>
          <w:tcPr>
            <w:tcW w:w="558" w:type="dxa"/>
            <w:vMerge/>
          </w:tcPr>
          <w:p w14:paraId="53FBE96E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2371148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159EB55A" w14:textId="28C53961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Емкость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бака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для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пенообразователя</w:t>
            </w:r>
            <w:proofErr w:type="spellEnd"/>
          </w:p>
        </w:tc>
        <w:tc>
          <w:tcPr>
            <w:tcW w:w="6879" w:type="dxa"/>
          </w:tcPr>
          <w:p w14:paraId="049FE809" w14:textId="0372C404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1500-1800 кг</w:t>
            </w:r>
          </w:p>
        </w:tc>
      </w:tr>
      <w:tr w:rsidR="0011362E" w:rsidRPr="0023463D" w14:paraId="3CEB289C" w14:textId="77777777" w:rsidTr="005C2596">
        <w:trPr>
          <w:trHeight w:val="503"/>
        </w:trPr>
        <w:tc>
          <w:tcPr>
            <w:tcW w:w="558" w:type="dxa"/>
            <w:vMerge/>
          </w:tcPr>
          <w:p w14:paraId="5F6374A5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57ED1A2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D3CF8B5" w14:textId="2847B896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Скорость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пожарного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насоса</w:t>
            </w:r>
            <w:proofErr w:type="spellEnd"/>
          </w:p>
        </w:tc>
        <w:tc>
          <w:tcPr>
            <w:tcW w:w="6879" w:type="dxa"/>
          </w:tcPr>
          <w:p w14:paraId="78125DCD" w14:textId="77777777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Не менее 30 л/с,</w:t>
            </w:r>
          </w:p>
          <w:p w14:paraId="571E352F" w14:textId="73A575D5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2400 л / мин при полном давлении 1,1 МПа</w:t>
            </w:r>
          </w:p>
        </w:tc>
      </w:tr>
      <w:tr w:rsidR="0011362E" w:rsidRPr="00D74D82" w14:paraId="61E4FCCF" w14:textId="77777777" w:rsidTr="005C2596">
        <w:trPr>
          <w:trHeight w:val="503"/>
        </w:trPr>
        <w:tc>
          <w:tcPr>
            <w:tcW w:w="558" w:type="dxa"/>
            <w:vMerge/>
          </w:tcPr>
          <w:p w14:paraId="7AD014E1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BBDF174" w14:textId="77777777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0E4B067" w14:textId="107A6B76" w:rsidR="0011362E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Давление</w:t>
            </w:r>
            <w:proofErr w:type="spellEnd"/>
            <w:r w:rsidRPr="00D74D82">
              <w:rPr>
                <w:rFonts w:ascii="GHEA Grapalat" w:hAnsi="GHEA Grapalat"/>
              </w:rPr>
              <w:t>՝</w:t>
            </w:r>
          </w:p>
        </w:tc>
        <w:tc>
          <w:tcPr>
            <w:tcW w:w="6879" w:type="dxa"/>
          </w:tcPr>
          <w:p w14:paraId="40504146" w14:textId="23A6CE9F" w:rsidR="0011362E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Не Менее 1 МПа</w:t>
            </w:r>
          </w:p>
        </w:tc>
      </w:tr>
      <w:tr w:rsidR="002624B1" w:rsidRPr="0023463D" w14:paraId="6A34EEA3" w14:textId="77777777" w:rsidTr="00F05A0A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12E48AF2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</w:tcPr>
          <w:p w14:paraId="64B31A96" w14:textId="250D2B78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Форма водяного насоса, наличие соединительных выходов для всасывающего и выпускного шлангов</w:t>
            </w:r>
          </w:p>
        </w:tc>
        <w:tc>
          <w:tcPr>
            <w:tcW w:w="6879" w:type="dxa"/>
          </w:tcPr>
          <w:p w14:paraId="460FE0EE" w14:textId="0C857AD4" w:rsidR="002624B1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вход всасывающего шланга не менее 100 мм, может поглощать воду из природного источника воды, резервуара для жидкости. С правой и левой сторон отсека насоса должно быть по одному выпускному отверстию с соединительными головками для пожарных шлангов диаметром не менее 89 мм, управляемыми автоматическим шаровым регулирующим клапаном.</w:t>
            </w:r>
          </w:p>
        </w:tc>
      </w:tr>
      <w:tr w:rsidR="002624B1" w:rsidRPr="0023463D" w14:paraId="0474D81C" w14:textId="77777777" w:rsidTr="00BA5686">
        <w:trPr>
          <w:trHeight w:val="1087"/>
        </w:trPr>
        <w:tc>
          <w:tcPr>
            <w:tcW w:w="558" w:type="dxa"/>
            <w:vMerge/>
          </w:tcPr>
          <w:p w14:paraId="40A3D771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688CE144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7FAAD806" w14:textId="78F8621C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Документы, прилагаемые к автомобилю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A03B98B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Руководство по эксплуатации шасси</w:t>
            </w:r>
          </w:p>
          <w:p w14:paraId="5BF1EE20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Список инструментов для станка</w:t>
            </w:r>
          </w:p>
          <w:p w14:paraId="6B49194A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 xml:space="preserve">Руководство по эксплуатации пожарной машины </w:t>
            </w:r>
          </w:p>
          <w:p w14:paraId="582E54B7" w14:textId="6E5C19A6" w:rsidR="002624B1" w:rsidRPr="00D74D82" w:rsidRDefault="0011362E" w:rsidP="00D74D82">
            <w:pPr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Список противопожарного оборудования для пожарных машин</w:t>
            </w:r>
          </w:p>
        </w:tc>
      </w:tr>
      <w:tr w:rsidR="002624B1" w:rsidRPr="0023463D" w14:paraId="77A77C39" w14:textId="77777777" w:rsidTr="00BA5686">
        <w:trPr>
          <w:trHeight w:val="1473"/>
        </w:trPr>
        <w:tc>
          <w:tcPr>
            <w:tcW w:w="558" w:type="dxa"/>
            <w:vMerge/>
          </w:tcPr>
          <w:p w14:paraId="36377094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479" w:type="dxa"/>
            <w:vMerge/>
          </w:tcPr>
          <w:p w14:paraId="07E6ACBE" w14:textId="77777777" w:rsidR="002624B1" w:rsidRPr="00D74D82" w:rsidRDefault="002624B1" w:rsidP="00D74D82">
            <w:pPr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61" w:type="dxa"/>
            <w:tcBorders>
              <w:top w:val="single" w:sz="4" w:space="0" w:color="auto"/>
              <w:bottom w:val="single" w:sz="4" w:space="0" w:color="auto"/>
            </w:tcBorders>
          </w:tcPr>
          <w:p w14:paraId="377DB9BC" w14:textId="5498759F" w:rsidR="002624B1" w:rsidRPr="00D74D82" w:rsidRDefault="0011362E" w:rsidP="00D74D82">
            <w:pPr>
              <w:jc w:val="center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Обязательное условие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A8A6F74" w14:textId="77777777" w:rsidR="0011362E" w:rsidRPr="00D74D82" w:rsidRDefault="0011362E" w:rsidP="00D74D82">
            <w:pPr>
              <w:jc w:val="both"/>
              <w:rPr>
                <w:rFonts w:ascii="GHEA Grapalat" w:hAnsi="GHEA Grapalat" w:cstheme="minorHAnsi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Автомобили должны быть новыми, неиспользованными.</w:t>
            </w:r>
          </w:p>
          <w:p w14:paraId="6D4B2A6D" w14:textId="3BE29B45" w:rsidR="002624B1" w:rsidRPr="00D74D82" w:rsidRDefault="0011362E" w:rsidP="00D74D82">
            <w:pPr>
              <w:jc w:val="both"/>
              <w:rPr>
                <w:rFonts w:ascii="GHEA Grapalat" w:hAnsi="GHEA Grapalat"/>
                <w:color w:val="000000" w:themeColor="text1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Год выпуска автомобиля должен совпадать с годом приобретения. Пробег автомобиля на момент приемки у поставщика не должен превышать 1000 км. гарантийный срок не менее 365 дней</w:t>
            </w:r>
          </w:p>
        </w:tc>
      </w:tr>
    </w:tbl>
    <w:p w14:paraId="5BEB063A" w14:textId="77777777" w:rsidR="00CB1A6F" w:rsidRPr="00D74D82" w:rsidRDefault="00CB1A6F" w:rsidP="00D74D8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</w:p>
    <w:p w14:paraId="71CB55F9" w14:textId="09457B53" w:rsidR="004667B9" w:rsidRPr="00D74D82" w:rsidRDefault="0011362E" w:rsidP="00D74D82">
      <w:pPr>
        <w:spacing w:after="0" w:line="240" w:lineRule="auto"/>
        <w:ind w:right="-223"/>
        <w:rPr>
          <w:rFonts w:ascii="GHEA Grapalat" w:hAnsi="GHEA Grapalat"/>
          <w:b/>
          <w:lang w:val="hy-AM"/>
        </w:rPr>
      </w:pPr>
      <w:r w:rsidRPr="00D74D82">
        <w:rPr>
          <w:rFonts w:ascii="GHEA Grapalat" w:hAnsi="GHEA Grapalat"/>
          <w:b/>
          <w:lang w:val="hy-AM"/>
        </w:rPr>
        <w:t>Список оборудования</w:t>
      </w:r>
    </w:p>
    <w:tbl>
      <w:tblPr>
        <w:tblW w:w="131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6237"/>
        <w:gridCol w:w="6237"/>
      </w:tblGrid>
      <w:tr w:rsidR="002624B1" w:rsidRPr="0023463D" w14:paraId="2914E494" w14:textId="6188E259" w:rsidTr="00622359">
        <w:tc>
          <w:tcPr>
            <w:tcW w:w="710" w:type="dxa"/>
          </w:tcPr>
          <w:p w14:paraId="67EFCAB6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</w:rPr>
            </w:pPr>
          </w:p>
        </w:tc>
        <w:tc>
          <w:tcPr>
            <w:tcW w:w="6237" w:type="dxa"/>
          </w:tcPr>
          <w:p w14:paraId="7540A22C" w14:textId="7888C457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</w:rPr>
            </w:pPr>
            <w:r w:rsidRPr="00D74D82">
              <w:rPr>
                <w:rFonts w:ascii="GHEA Grapalat" w:hAnsi="GHEA Grapalat"/>
                <w:lang w:val="hy-AM"/>
              </w:rPr>
              <w:t>Втягивающие шланги и сетка</w:t>
            </w:r>
          </w:p>
        </w:tc>
        <w:tc>
          <w:tcPr>
            <w:tcW w:w="6237" w:type="dxa"/>
          </w:tcPr>
          <w:p w14:paraId="40B7E452" w14:textId="77777777" w:rsidR="0011362E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Минимум 2 трубки диаметром 75-77 мм и 2 трубки диаметром 100-125 мм. Головки всасывающих шлангов должны быть с заводским соединением с обеих сторон. Всасывающий фильтр с обратным клапаном, включая трос (10 мм-10 м)</w:t>
            </w:r>
          </w:p>
          <w:p w14:paraId="5B6066F1" w14:textId="69BEF082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Всасывающий шланг с внутренним диаметром 100-125 мм, каркас с металлическими, резиновыми и тканевыми полосами, прорезиненный изнутри, Две головки алюминиевые. предназначен для работы при температуре от -50 ° C до +70 ° C. рабочее давление: не менее 1 Мт / ч (0,3 МПа). Рабочее давление: не менее 1 МТЛ / ч (0,3 МПа). Минимальный радиус изгиба: 600 мм. Длина не менее 4 метров. Заводское производство. в индивидуальной упаковке упаковки маркируются, на этикетке указывается информация о наименовании продукта, размере (диаметре), техническом состоянии , организации-производителе, дате выпуска. пожарный пояс должен иметь место для установки на внешней стене в задней части автомобиля и крепления с замком.</w:t>
            </w:r>
          </w:p>
        </w:tc>
      </w:tr>
      <w:tr w:rsidR="002624B1" w:rsidRPr="0023463D" w14:paraId="6BBEC32E" w14:textId="1C5A19FF" w:rsidTr="00622359">
        <w:tc>
          <w:tcPr>
            <w:tcW w:w="710" w:type="dxa"/>
          </w:tcPr>
          <w:p w14:paraId="2191BB8A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6ED45254" w14:textId="537C9CF1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</w:rPr>
            </w:pPr>
            <w:r w:rsidRPr="00D74D82">
              <w:rPr>
                <w:rFonts w:ascii="GHEA Grapalat" w:hAnsi="GHEA Grapalat"/>
                <w:lang w:val="hy-AM"/>
              </w:rPr>
              <w:t>Звуковая и световая сигнализация</w:t>
            </w:r>
          </w:p>
        </w:tc>
        <w:tc>
          <w:tcPr>
            <w:tcW w:w="6237" w:type="dxa"/>
          </w:tcPr>
          <w:p w14:paraId="5EC64010" w14:textId="77777777" w:rsidR="0011362E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 xml:space="preserve">мощностью не менее 100 Вт и оснащен не менее чем 2 типами звуковых сигналов с управлением через консоль из </w:t>
            </w:r>
            <w:r w:rsidRPr="00D74D82">
              <w:rPr>
                <w:rFonts w:ascii="GHEA Grapalat" w:hAnsi="GHEA Grapalat"/>
                <w:lang w:val="hy-AM"/>
              </w:rPr>
              <w:lastRenderedPageBreak/>
              <w:t>кабины водителя и возможностью микрофона.</w:t>
            </w:r>
          </w:p>
          <w:p w14:paraId="47A41B6F" w14:textId="7694905C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Мигающие маяки должны быть не менее 3 штук синего цвета, установленные в головной части кабины водителя и в задней части автомобиля на участках, видимых всем участникам движения с разных сторон.</w:t>
            </w:r>
          </w:p>
        </w:tc>
      </w:tr>
      <w:tr w:rsidR="002624B1" w:rsidRPr="0023463D" w14:paraId="5E8ACC3D" w14:textId="7DBD5C52" w:rsidTr="002624B1">
        <w:tc>
          <w:tcPr>
            <w:tcW w:w="710" w:type="dxa"/>
          </w:tcPr>
          <w:p w14:paraId="1052A570" w14:textId="77777777" w:rsidR="002624B1" w:rsidRPr="00D74D82" w:rsidRDefault="002624B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4DA1788D" w14:textId="251113F1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Труба-лафет</w:t>
            </w:r>
          </w:p>
        </w:tc>
        <w:tc>
          <w:tcPr>
            <w:tcW w:w="6237" w:type="dxa"/>
            <w:shd w:val="clear" w:color="auto" w:fill="FFFFFF" w:themeFill="background1"/>
          </w:tcPr>
          <w:p w14:paraId="648B9E50" w14:textId="73DA22CA" w:rsidR="002624B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theme="minorHAnsi"/>
                <w:lang w:val="hy-AM"/>
              </w:rPr>
              <w:t>в комплекте должно быть не менее 1 штуки люфтов с возможностью рабочего поворота не менее чем на 180 градусов, с выходной передаточной головкой, подключаемой к шлангу диаметром не менее 75 мм, с неавтоматизированным шаровым регулирующим клапаном</w:t>
            </w:r>
          </w:p>
        </w:tc>
      </w:tr>
      <w:tr w:rsidR="007902E3" w:rsidRPr="0023463D" w14:paraId="756E4D1B" w14:textId="5B454BE3" w:rsidTr="000D5A21">
        <w:tc>
          <w:tcPr>
            <w:tcW w:w="710" w:type="dxa"/>
          </w:tcPr>
          <w:p w14:paraId="0DCA3414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13C96AB" w14:textId="36DE04A1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Противопожарные устройства / трубка 51-52 мм, не менее 2 шт.</w:t>
            </w:r>
          </w:p>
        </w:tc>
        <w:tc>
          <w:tcPr>
            <w:tcW w:w="6237" w:type="dxa"/>
          </w:tcPr>
          <w:p w14:paraId="0C7D21BA" w14:textId="1642CDB3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Пожарная труба ISO9001: 2008, ISO14001: 2015 Iqne OHSAS18001: 2007, ка.Корпус из алюминия, сетчатый фильтр из нержавеющей стали. предназначен для комбинированной и диффузионной струи воды, защитной водяной стенки на 120°, с возможностью регулировки в четырех типах положений. регулировка типа потока осуществляется с помощью поворотного регулятора температуры.. Рабочее давление: МПа– 0,4-0,7 (4-7 бар)длина штифта в комплекте не менее 25 м. Длина струи, рассеиваемой под углом 120° (защитная водяная стена), не менее 6 м. Диаметр защитной водяной стенки: не менее 3 метров:</w:t>
            </w:r>
          </w:p>
        </w:tc>
      </w:tr>
      <w:tr w:rsidR="007902E3" w:rsidRPr="0023463D" w14:paraId="4C9F9C86" w14:textId="3783A361" w:rsidTr="002624B1">
        <w:tc>
          <w:tcPr>
            <w:tcW w:w="710" w:type="dxa"/>
          </w:tcPr>
          <w:p w14:paraId="2390FA73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0BE4C826" w14:textId="5D43D2A4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Противопожарные устройства / трубка 65-66 мм, не менее 2 шт.</w:t>
            </w:r>
          </w:p>
        </w:tc>
        <w:tc>
          <w:tcPr>
            <w:tcW w:w="6237" w:type="dxa"/>
            <w:shd w:val="clear" w:color="auto" w:fill="FFFFFF" w:themeFill="background1"/>
          </w:tcPr>
          <w:p w14:paraId="501F8CAA" w14:textId="4EE2EF23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 xml:space="preserve">Пожарная труба ISO9001: 2008, ISO14001: 2015 Iqne OHSAS18001: 2007, ка.В соответствии со стандартами C-510B/12. корпус из алюминия, сетчатый фильтр из нержавеющей стали. предназначен для смешанной и диспергированной струи воды, защитной водяной стенки на 120°, выпуска пеногасителя и закрытия потока, с возможностью регулировки в четырех типах положений.регулировка типа потока осуществляется с помощью поворотного регулятора температуры. рабочее </w:t>
            </w:r>
            <w:r w:rsidRPr="00D74D82">
              <w:rPr>
                <w:rFonts w:ascii="GHEA Grapalat" w:hAnsi="GHEA Grapalat" w:cs="Arial"/>
                <w:lang w:val="hy-AM"/>
              </w:rPr>
              <w:lastRenderedPageBreak/>
              <w:t>давление: МПа) – 0,4 - 0,7 (4-7 бар) длина струи в прямом соединении не менее 25 м. Длина струи, рассеиваемой под углом 120° (защитная водяная стена), не менее 6 м. Диаметр защитной водяной стенки: не менее 3 метров:</w:t>
            </w:r>
          </w:p>
        </w:tc>
      </w:tr>
      <w:tr w:rsidR="007902E3" w:rsidRPr="00D74D82" w14:paraId="3BF2BBB4" w14:textId="65643A16" w:rsidTr="002624B1">
        <w:tc>
          <w:tcPr>
            <w:tcW w:w="710" w:type="dxa"/>
          </w:tcPr>
          <w:p w14:paraId="2244A1B7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3DFCA593" w14:textId="0DEE86FA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  <w:lang w:val="ru-RU"/>
              </w:rPr>
              <w:t>Труба для пеногасителя 51-52 мм, 1 шт.</w:t>
            </w:r>
          </w:p>
        </w:tc>
        <w:tc>
          <w:tcPr>
            <w:tcW w:w="6237" w:type="dxa"/>
          </w:tcPr>
          <w:p w14:paraId="51154026" w14:textId="2819D347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пеногасительная труба ISO9001: 2008, ISO14001: 2015 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51-52 мм. Рабочее давление: МПа-0,4 - 0,7 (4-7 бар)</w:t>
            </w:r>
          </w:p>
        </w:tc>
      </w:tr>
      <w:tr w:rsidR="007902E3" w:rsidRPr="00D74D82" w14:paraId="42E144A0" w14:textId="374AC9B2" w:rsidTr="002624B1">
        <w:tc>
          <w:tcPr>
            <w:tcW w:w="710" w:type="dxa"/>
          </w:tcPr>
          <w:p w14:paraId="6A17C539" w14:textId="77777777" w:rsidR="007902E3" w:rsidRPr="00D74D82" w:rsidRDefault="007902E3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CF61DEF" w14:textId="336B9BBB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ru-RU"/>
              </w:rPr>
            </w:pPr>
            <w:r w:rsidRPr="00D74D82">
              <w:rPr>
                <w:rFonts w:ascii="GHEA Grapalat" w:hAnsi="GHEA Grapalat"/>
                <w:lang w:val="ru-RU"/>
              </w:rPr>
              <w:t>Труба для пеногасителя 65-66 мм, 1 шт.</w:t>
            </w:r>
          </w:p>
        </w:tc>
        <w:tc>
          <w:tcPr>
            <w:tcW w:w="6237" w:type="dxa"/>
          </w:tcPr>
          <w:p w14:paraId="4B288DFA" w14:textId="290C7877" w:rsidR="007902E3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lang w:val="hy-AM"/>
              </w:rPr>
              <w:t>пеногасительная труба ISO9001: 2008, ISO14001: 2015 Iqne OHSAS18001: 2007, ка ... Корпус из алюминия, сетчатый фильтр из нержавеющей стали. предназначен для получения пены при смешивании воды и пеногасителя, для отвода и перекрытия потока пеногасителя. Размер соединительной головки: 65-66 мм. Рабочее давление: МПа-0,4 - 0,7 (4-7 бар)</w:t>
            </w:r>
          </w:p>
        </w:tc>
      </w:tr>
      <w:tr w:rsidR="00382B51" w:rsidRPr="0023463D" w14:paraId="592C2680" w14:textId="6DDB8144" w:rsidTr="00B94ED9">
        <w:tc>
          <w:tcPr>
            <w:tcW w:w="710" w:type="dxa"/>
          </w:tcPr>
          <w:p w14:paraId="57128DE2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7DD9F62F" w14:textId="101D1EA1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Резиновые шланги/шланг 51-52 мм, 13 шт.</w:t>
            </w:r>
          </w:p>
        </w:tc>
        <w:tc>
          <w:tcPr>
            <w:tcW w:w="6237" w:type="dxa"/>
          </w:tcPr>
          <w:p w14:paraId="18FAF88E" w14:textId="4D50ACA0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Шланг с внутренним диаметром 51-52 мм, материал и конструкция соответствуют стандарту 14540:2014: трехслойный, снаружи резина, в среднем синтетическая ткань, внутренняя резина (EPDM) толщиной не менее 0,3 мм. Ручки алюминиевые.предназначен для пожаротушения при температуре не менее -60 ° C +100 ° C. рабочее давление: не менее 17 МПа/ч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20+ / -1 метр. вес на метр: 0,48+ / -0,05 кг.При поставке представлены сертификаты соответствия EN 14540:2014 и/или </w:t>
            </w:r>
            <w:r w:rsidRPr="00D74D82">
              <w:rPr>
                <w:rFonts w:ascii="GHEA Grapalat" w:hAnsi="GHEA Grapalat" w:cs="Arial"/>
                <w:bCs/>
                <w:lang w:val="hy-AM"/>
              </w:rPr>
              <w:lastRenderedPageBreak/>
              <w:t>ISO9001:2008 и/или ISO14001:2015 и/или Iqne OHSAS18001:2007:</w:t>
            </w:r>
            <w:r w:rsidRPr="00D74D82">
              <w:rPr>
                <w:rFonts w:ascii="GHEA Grapalat" w:hAnsi="GHEA Grapalat"/>
                <w:lang w:val="ru-RU"/>
              </w:rPr>
              <w:t xml:space="preserve"> </w:t>
            </w:r>
            <w:r w:rsidRPr="00D74D82">
              <w:rPr>
                <w:rFonts w:ascii="GHEA Grapalat" w:hAnsi="GHEA Grapalat"/>
                <w:lang w:val="hy-AM"/>
              </w:rPr>
              <w:t>Ключи для шлангов: 2 шт. 51-77 мм</w:t>
            </w:r>
          </w:p>
        </w:tc>
      </w:tr>
      <w:tr w:rsidR="00382B51" w:rsidRPr="0023463D" w14:paraId="517A25BE" w14:textId="6F1E13F5" w:rsidTr="002624B1">
        <w:tc>
          <w:tcPr>
            <w:tcW w:w="710" w:type="dxa"/>
          </w:tcPr>
          <w:p w14:paraId="2B4D8E77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  <w:shd w:val="clear" w:color="auto" w:fill="FFFFFF" w:themeFill="background1"/>
          </w:tcPr>
          <w:p w14:paraId="595F3F73" w14:textId="4A7486A2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Резиновые шланги/шланг 65-66 мм, 7 шт.</w:t>
            </w:r>
          </w:p>
        </w:tc>
        <w:tc>
          <w:tcPr>
            <w:tcW w:w="6237" w:type="dxa"/>
            <w:shd w:val="clear" w:color="auto" w:fill="FFFFFF" w:themeFill="background1"/>
          </w:tcPr>
          <w:p w14:paraId="6FF09CEE" w14:textId="632EEB54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Шланг с внутренним диаметром 65-66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 шланг предназначен для пожаротушения при температуре -60 ° C +100 ° C. рабочее давление: не менее 17 МТ / ч (1,7 МПа). Давление разрыва: не менее 48 МТ/ч (4,8 бар). Выдержка при контакте с огнем при температуре 300 ° C не менее 30 секунд. Долговечность при контакте с шлифовальной поверхностью: не менее 200 циклов. длина: 30+ / -1 метр. вес на метр: от 0,5 до 0,6 кг.:При поставке представлены сертификаты соответствия EN 14540:2014 и/или ISO9001:2008 и/или ISO14001:2015 и/или Iqne OHSAS18001: 2007::</w:t>
            </w:r>
          </w:p>
        </w:tc>
      </w:tr>
      <w:tr w:rsidR="00382B51" w:rsidRPr="0023463D" w14:paraId="139679D7" w14:textId="7CC14B45" w:rsidTr="001B06F5">
        <w:tc>
          <w:tcPr>
            <w:tcW w:w="710" w:type="dxa"/>
          </w:tcPr>
          <w:p w14:paraId="0DCDDE49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2DD54B92" w14:textId="4C6A6FC5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Ռետինե փողրակներ/Փողրակ 75-77մմ, 18 հատ</w:t>
            </w:r>
          </w:p>
        </w:tc>
        <w:tc>
          <w:tcPr>
            <w:tcW w:w="6237" w:type="dxa"/>
          </w:tcPr>
          <w:p w14:paraId="1E719D2A" w14:textId="6F80DFEB" w:rsidR="00382B51" w:rsidRPr="00D74D82" w:rsidRDefault="0011362E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Шланг с внутренним диаметром 75-77 мм, материал и конструкция соответствуют стандарту 14540:2014: трехслойный. наружная резина, в среднем синтетическая ткань, внутренняя резина (EPDM) толщиной не менее 0,3 мм. Ручки алюминиевые.шланг предназначен для пожаротушения при температуре -60 ° С +100 ° С. рабочее давление: не менее 17 МТ/ч (1,7 МПа). Давление разрыва: не менее 48 МТ/ч (4,8 бар). Выдержка при контакте с огнем при температуре 300 ° C не менее 30 секунд. Длина: 20+ / -1 метр. вес на метр: от 0,5 до 0,6 кг.:При поставке представлены сертификаты соответствия EN 14540:2014 и/или ISO9001:2008 и/или ISO14001:2015 и/или Iqne OHSAS18001: 2007:</w:t>
            </w:r>
          </w:p>
        </w:tc>
      </w:tr>
      <w:tr w:rsidR="00382B51" w:rsidRPr="0023463D" w14:paraId="51E34F8D" w14:textId="07A71AEB" w:rsidTr="002624B1">
        <w:tc>
          <w:tcPr>
            <w:tcW w:w="710" w:type="dxa"/>
          </w:tcPr>
          <w:p w14:paraId="0ECCFBA2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68DE371D" w14:textId="5D8C3EBA" w:rsidR="00382B51" w:rsidRPr="00D74D82" w:rsidRDefault="00382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Կրակմարիչներ / Կրակմարիչ ավտոմեքենայի ԱԿ-5, 2 հատ</w:t>
            </w:r>
          </w:p>
        </w:tc>
        <w:tc>
          <w:tcPr>
            <w:tcW w:w="6237" w:type="dxa"/>
          </w:tcPr>
          <w:p w14:paraId="30C067DD" w14:textId="7BA4A9E8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Огнетушители / огнетушитель автомобильный АК-5, 2 шт.</w:t>
            </w:r>
          </w:p>
        </w:tc>
      </w:tr>
      <w:tr w:rsidR="00382B51" w:rsidRPr="00D74D82" w14:paraId="619ACD0D" w14:textId="605D4F7E" w:rsidTr="002624B1">
        <w:tc>
          <w:tcPr>
            <w:tcW w:w="710" w:type="dxa"/>
          </w:tcPr>
          <w:p w14:paraId="186FA42D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0DF9FE8F" w14:textId="2D155877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 w:cs="Arial"/>
                <w:bCs/>
              </w:rPr>
              <w:t>Передаточные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манжеты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/ 75-66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мм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, 2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шт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>.</w:t>
            </w:r>
          </w:p>
        </w:tc>
        <w:tc>
          <w:tcPr>
            <w:tcW w:w="6237" w:type="dxa"/>
          </w:tcPr>
          <w:p w14:paraId="60F340D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F0C814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4DC77713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135x142 мм</w:t>
            </w:r>
          </w:p>
          <w:p w14:paraId="782FF36F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Вес-1200 г + / - 100 г</w:t>
            </w:r>
          </w:p>
          <w:p w14:paraId="629AD9D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76BF762D" w14:textId="69A4ECE4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135 мм</w:t>
            </w:r>
          </w:p>
        </w:tc>
      </w:tr>
      <w:tr w:rsidR="00382B51" w:rsidRPr="0023463D" w14:paraId="055A63BD" w14:textId="2A25A1A6" w:rsidTr="002624B1">
        <w:tc>
          <w:tcPr>
            <w:tcW w:w="710" w:type="dxa"/>
          </w:tcPr>
          <w:p w14:paraId="0AB95A2C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03C4F36C" w14:textId="52DFA210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 w:cs="Arial"/>
                <w:bCs/>
              </w:rPr>
              <w:t>Передаточные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манжеты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/ 75-52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мм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, 2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шт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>.</w:t>
            </w:r>
          </w:p>
        </w:tc>
        <w:tc>
          <w:tcPr>
            <w:tcW w:w="6237" w:type="dxa"/>
          </w:tcPr>
          <w:p w14:paraId="63F245B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068600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1F39E13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Вес-1000 г + / - 100 г</w:t>
            </w:r>
          </w:p>
          <w:p w14:paraId="0A82A71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120x142 мм</w:t>
            </w:r>
          </w:p>
          <w:p w14:paraId="5150231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142 мм</w:t>
            </w:r>
          </w:p>
          <w:p w14:paraId="00B7162E" w14:textId="0A5E58F6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382B51" w:rsidRPr="00D74D82" w14:paraId="13FDF540" w14:textId="0ADA9105" w:rsidTr="002624B1">
        <w:tc>
          <w:tcPr>
            <w:tcW w:w="710" w:type="dxa"/>
          </w:tcPr>
          <w:p w14:paraId="77B0FABC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5B8FFD86" w14:textId="0A867913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 w:cs="Arial"/>
                <w:bCs/>
              </w:rPr>
              <w:t>Передаточные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манжеты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/ 65-52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мм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 xml:space="preserve">, 2 </w:t>
            </w:r>
            <w:proofErr w:type="spellStart"/>
            <w:r w:rsidRPr="00D74D82">
              <w:rPr>
                <w:rFonts w:ascii="GHEA Grapalat" w:hAnsi="GHEA Grapalat" w:cs="Arial"/>
                <w:bCs/>
              </w:rPr>
              <w:t>шт</w:t>
            </w:r>
            <w:proofErr w:type="spellEnd"/>
            <w:r w:rsidRPr="00D74D82">
              <w:rPr>
                <w:rFonts w:ascii="GHEA Grapalat" w:hAnsi="GHEA Grapalat" w:cs="Arial"/>
                <w:bCs/>
              </w:rPr>
              <w:t>.</w:t>
            </w:r>
          </w:p>
        </w:tc>
        <w:tc>
          <w:tcPr>
            <w:tcW w:w="6237" w:type="dxa"/>
          </w:tcPr>
          <w:p w14:paraId="686E162F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алюминий</w:t>
            </w:r>
          </w:p>
          <w:p w14:paraId="6255E7DB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Рабочее давление, не менее 1,6 МПа</w:t>
            </w:r>
          </w:p>
          <w:p w14:paraId="14ACB426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размеры, не более 120x128 мм</w:t>
            </w:r>
          </w:p>
          <w:p w14:paraId="4087C56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Вес-700 г + / - 100 г</w:t>
            </w:r>
          </w:p>
          <w:p w14:paraId="33AC278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Ширина-не более 128 мм</w:t>
            </w:r>
          </w:p>
          <w:p w14:paraId="7DFA2A08" w14:textId="6E763C17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не более 120 мм</w:t>
            </w:r>
          </w:p>
        </w:tc>
      </w:tr>
      <w:tr w:rsidR="00382B51" w:rsidRPr="00D74D82" w14:paraId="563D8166" w14:textId="012B699C" w:rsidTr="002624B1">
        <w:tc>
          <w:tcPr>
            <w:tcW w:w="710" w:type="dxa"/>
          </w:tcPr>
          <w:p w14:paraId="10B645CF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3BA0DA76" w14:textId="2B60D430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Трехсекционный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разделитель</w:t>
            </w:r>
            <w:proofErr w:type="spellEnd"/>
            <w:r w:rsidRPr="00D74D82">
              <w:rPr>
                <w:rFonts w:ascii="GHEA Grapalat" w:hAnsi="GHEA Grapalat"/>
              </w:rPr>
              <w:t xml:space="preserve"> 2 </w:t>
            </w:r>
            <w:proofErr w:type="spellStart"/>
            <w:r w:rsidRPr="00D74D82">
              <w:rPr>
                <w:rFonts w:ascii="GHEA Grapalat" w:hAnsi="GHEA Grapalat"/>
              </w:rPr>
              <w:t>шт</w:t>
            </w:r>
            <w:proofErr w:type="spellEnd"/>
            <w:r w:rsidRPr="00D74D82">
              <w:rPr>
                <w:rFonts w:ascii="GHEA Grapalat" w:hAnsi="GHEA Grapalat"/>
              </w:rPr>
              <w:t>.</w:t>
            </w:r>
          </w:p>
        </w:tc>
        <w:tc>
          <w:tcPr>
            <w:tcW w:w="6237" w:type="dxa"/>
          </w:tcPr>
          <w:p w14:paraId="797F48BB" w14:textId="1B4B35A9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 xml:space="preserve">Предусмотрена передача и разделение труб диаметром 75-77 мм на 2 и более труб, а также одновременное соединение 2 труб разного диаметра из одного тройника. </w:t>
            </w:r>
            <w:r w:rsidRPr="00D74D82">
              <w:rPr>
                <w:rFonts w:ascii="GHEA Grapalat" w:hAnsi="GHEA Grapalat"/>
                <w:lang w:val="hy-AM"/>
              </w:rPr>
              <w:lastRenderedPageBreak/>
              <w:t>Размеры соединительных головок: 75-77 мм, 51-52 мм,65-66 мм.</w:t>
            </w:r>
          </w:p>
        </w:tc>
      </w:tr>
      <w:tr w:rsidR="00382B51" w:rsidRPr="00D74D82" w14:paraId="79C484E2" w14:textId="23161D94" w:rsidTr="002624B1">
        <w:tc>
          <w:tcPr>
            <w:tcW w:w="710" w:type="dxa"/>
          </w:tcPr>
          <w:p w14:paraId="109A0298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7F624134" w14:textId="44A90E7A" w:rsidR="00382B51" w:rsidRPr="00D74D82" w:rsidRDefault="00F16B51" w:rsidP="00D74D82">
            <w:pPr>
              <w:spacing w:line="240" w:lineRule="auto"/>
              <w:jc w:val="both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Лестница для пожарной машины (на трех коленях) 1 шт.</w:t>
            </w:r>
          </w:p>
        </w:tc>
        <w:tc>
          <w:tcPr>
            <w:tcW w:w="6237" w:type="dxa"/>
          </w:tcPr>
          <w:p w14:paraId="25CCDC87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Трехъярусная лестница предназначена для подъема пожарных на второй и третий этажи зданий, чердаки и крыши домов, для работы в помещении (в залах) во время пожаров; а также для учебных и обучающих курсов:</w:t>
            </w:r>
          </w:p>
          <w:p w14:paraId="3F34EBC1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Технические данные</w:t>
            </w:r>
            <w:r w:rsidRPr="00D74D82">
              <w:rPr>
                <w:rFonts w:ascii="Microsoft JhengHei" w:eastAsia="Microsoft JhengHei" w:hAnsi="Microsoft JhengHei" w:cs="Microsoft JhengHei" w:hint="eastAsia"/>
                <w:bCs/>
                <w:lang w:val="hy-AM"/>
              </w:rPr>
              <w:t>․</w:t>
            </w:r>
          </w:p>
          <w:p w14:paraId="6C45143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31267327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в закрытом состоянии: не более 4380 мм</w:t>
            </w:r>
          </w:p>
          <w:p w14:paraId="2B1C76E9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 в раскрытом состоянии: не менее 10700 мм</w:t>
            </w:r>
          </w:p>
          <w:p w14:paraId="7E0A9704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Расстояние между ступенями: - не более 350 мм</w:t>
            </w:r>
          </w:p>
          <w:p w14:paraId="77507481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Ширина: не более 480 мм</w:t>
            </w:r>
          </w:p>
          <w:p w14:paraId="64926309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Вес: не более 45 кг</w:t>
            </w:r>
          </w:p>
          <w:p w14:paraId="22798E82" w14:textId="5EEE38F1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382B51" w:rsidRPr="00D74D82" w14:paraId="72AD7BF6" w14:textId="2C5CDF9A" w:rsidTr="002624B1">
        <w:tc>
          <w:tcPr>
            <w:tcW w:w="710" w:type="dxa"/>
          </w:tcPr>
          <w:p w14:paraId="032ABA68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193DD544" w14:textId="47773DA8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Лестница для пожарной машины (шестовая лестница) 1 шт.</w:t>
            </w:r>
          </w:p>
        </w:tc>
        <w:tc>
          <w:tcPr>
            <w:tcW w:w="6237" w:type="dxa"/>
          </w:tcPr>
          <w:p w14:paraId="6B5BBFC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Шестовая лестница предназначена для работы на высоте во время пожарно-спасательных работ.</w:t>
            </w:r>
          </w:p>
          <w:p w14:paraId="39DA277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Габаритные размеры в развернутом положении:</w:t>
            </w:r>
          </w:p>
          <w:p w14:paraId="0127D938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Технические данные</w:t>
            </w:r>
            <w:r w:rsidRPr="00D74D82">
              <w:rPr>
                <w:rFonts w:ascii="Microsoft JhengHei" w:eastAsia="Microsoft JhengHei" w:hAnsi="Microsoft JhengHei" w:cs="Microsoft JhengHei" w:hint="eastAsia"/>
                <w:bCs/>
                <w:lang w:val="hy-AM"/>
              </w:rPr>
              <w:t>․</w:t>
            </w:r>
          </w:p>
          <w:p w14:paraId="70C4F18A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Материал: - алюминий</w:t>
            </w:r>
          </w:p>
          <w:p w14:paraId="4E731DD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Длина: не менее 3380 мм</w:t>
            </w:r>
          </w:p>
          <w:p w14:paraId="314BA27C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Ширина: не более 300 мм</w:t>
            </w:r>
          </w:p>
          <w:p w14:paraId="3DA5346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Толщина-не более 50 мм</w:t>
            </w:r>
          </w:p>
          <w:p w14:paraId="05D94172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lastRenderedPageBreak/>
              <w:t>Расстояние между ступенями: - не более 340 мм</w:t>
            </w:r>
          </w:p>
          <w:p w14:paraId="7AB071F3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Количество лестничных перекладин: - 9 шт.</w:t>
            </w:r>
          </w:p>
          <w:p w14:paraId="5E1078AD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Вес – не более 10,5 кг</w:t>
            </w:r>
          </w:p>
          <w:p w14:paraId="01FAF0A3" w14:textId="38F2795D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Сертификат заводских испытаний</w:t>
            </w:r>
          </w:p>
        </w:tc>
      </w:tr>
      <w:tr w:rsidR="00382B51" w:rsidRPr="00D74D82" w14:paraId="3A5698EE" w14:textId="12EE60F4" w:rsidTr="002624B1">
        <w:tc>
          <w:tcPr>
            <w:tcW w:w="710" w:type="dxa"/>
          </w:tcPr>
          <w:p w14:paraId="04798C80" w14:textId="77777777" w:rsidR="00382B51" w:rsidRPr="00D74D82" w:rsidRDefault="00382B51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460FAEFD" w14:textId="42B87E6C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Портативный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генератор</w:t>
            </w:r>
            <w:proofErr w:type="spellEnd"/>
          </w:p>
        </w:tc>
        <w:tc>
          <w:tcPr>
            <w:tcW w:w="6237" w:type="dxa"/>
          </w:tcPr>
          <w:p w14:paraId="5E0A2BE9" w14:textId="625BBE52" w:rsidR="00382B51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/>
                <w:lang w:val="hy-AM"/>
              </w:rPr>
              <w:t>Предназначен для подключения электроинструментов и обеспечения бесперебойной работы световой башни в темное время суток. Не менее 3,5 кВт, вес не более 20 кг, бензиновый</w:t>
            </w:r>
          </w:p>
        </w:tc>
      </w:tr>
      <w:tr w:rsidR="00630D7E" w:rsidRPr="0023463D" w14:paraId="0F92A717" w14:textId="47436E20" w:rsidTr="002624B1">
        <w:tc>
          <w:tcPr>
            <w:tcW w:w="710" w:type="dxa"/>
          </w:tcPr>
          <w:p w14:paraId="2735BC01" w14:textId="77777777" w:rsidR="00630D7E" w:rsidRPr="00D74D82" w:rsidRDefault="00630D7E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6237" w:type="dxa"/>
          </w:tcPr>
          <w:p w14:paraId="537A2829" w14:textId="5373300D" w:rsidR="00630D7E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proofErr w:type="spellStart"/>
            <w:r w:rsidRPr="00D74D82">
              <w:rPr>
                <w:rFonts w:ascii="GHEA Grapalat" w:hAnsi="GHEA Grapalat"/>
              </w:rPr>
              <w:t>Шланговые</w:t>
            </w:r>
            <w:proofErr w:type="spellEnd"/>
            <w:r w:rsidRPr="00D74D82">
              <w:rPr>
                <w:rFonts w:ascii="GHEA Grapalat" w:hAnsi="GHEA Grapalat"/>
              </w:rPr>
              <w:t xml:space="preserve"> </w:t>
            </w:r>
            <w:proofErr w:type="spellStart"/>
            <w:r w:rsidRPr="00D74D82">
              <w:rPr>
                <w:rFonts w:ascii="GHEA Grapalat" w:hAnsi="GHEA Grapalat"/>
              </w:rPr>
              <w:t>мосты</w:t>
            </w:r>
            <w:proofErr w:type="spellEnd"/>
          </w:p>
        </w:tc>
        <w:tc>
          <w:tcPr>
            <w:tcW w:w="6237" w:type="dxa"/>
          </w:tcPr>
          <w:p w14:paraId="240FA055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Материал изготовления резина </w:t>
            </w:r>
          </w:p>
          <w:p w14:paraId="0686A830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Размеры 815x297x82 мм </w:t>
            </w:r>
          </w:p>
          <w:p w14:paraId="76EEDB9A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Количество каналов 2 </w:t>
            </w:r>
          </w:p>
          <w:p w14:paraId="446B9C8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 xml:space="preserve">Нагрузка 20 т </w:t>
            </w:r>
          </w:p>
          <w:p w14:paraId="6F61C5EE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Cs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Сечение канала 90x70 мм</w:t>
            </w:r>
          </w:p>
          <w:p w14:paraId="00E48B5C" w14:textId="14F32D34" w:rsidR="00630D7E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Cs/>
                <w:lang w:val="hy-AM"/>
              </w:rPr>
              <w:t>Рабочая температура от -50 ° C до +60 ° C</w:t>
            </w:r>
          </w:p>
        </w:tc>
      </w:tr>
      <w:tr w:rsidR="00630D7E" w:rsidRPr="0023463D" w14:paraId="2BD9F7C5" w14:textId="6616ECCB" w:rsidTr="00854D01">
        <w:tc>
          <w:tcPr>
            <w:tcW w:w="710" w:type="dxa"/>
          </w:tcPr>
          <w:p w14:paraId="2F581944" w14:textId="77777777" w:rsidR="00630D7E" w:rsidRPr="00D74D82" w:rsidRDefault="00630D7E" w:rsidP="00D74D82">
            <w:pPr>
              <w:spacing w:line="240" w:lineRule="auto"/>
              <w:jc w:val="right"/>
              <w:rPr>
                <w:rFonts w:ascii="GHEA Grapalat" w:hAnsi="GHEA Grapalat"/>
                <w:lang w:val="hy-AM"/>
              </w:rPr>
            </w:pPr>
          </w:p>
        </w:tc>
        <w:tc>
          <w:tcPr>
            <w:tcW w:w="12474" w:type="dxa"/>
            <w:gridSpan w:val="2"/>
          </w:tcPr>
          <w:p w14:paraId="5826C77A" w14:textId="77777777" w:rsidR="00F16B51" w:rsidRPr="00D74D82" w:rsidRDefault="00F16B51" w:rsidP="00D74D82">
            <w:pPr>
              <w:spacing w:line="240" w:lineRule="auto"/>
              <w:rPr>
                <w:rFonts w:ascii="GHEA Grapalat" w:hAnsi="GHEA Grapalat" w:cs="Arial"/>
                <w:b/>
                <w:i/>
                <w:lang w:val="hy-AM"/>
              </w:rPr>
            </w:pPr>
            <w:r w:rsidRPr="00D74D82">
              <w:rPr>
                <w:rFonts w:ascii="GHEA Grapalat" w:hAnsi="GHEA Grapalat" w:cs="Arial"/>
                <w:b/>
                <w:i/>
                <w:lang w:val="hy-AM"/>
              </w:rPr>
              <w:t>*Примечание: все инструменты и оборудование должны соответствовать требованиям для работы с данным станком.</w:t>
            </w:r>
          </w:p>
          <w:p w14:paraId="188707BB" w14:textId="62BF709B" w:rsidR="00382EEF" w:rsidRPr="00D74D82" w:rsidRDefault="00F16B51" w:rsidP="00D74D82">
            <w:pPr>
              <w:spacing w:line="240" w:lineRule="auto"/>
              <w:rPr>
                <w:rFonts w:ascii="GHEA Grapalat" w:hAnsi="GHEA Grapalat"/>
                <w:lang w:val="hy-AM"/>
              </w:rPr>
            </w:pPr>
            <w:r w:rsidRPr="00D74D82">
              <w:rPr>
                <w:rFonts w:ascii="GHEA Grapalat" w:hAnsi="GHEA Grapalat" w:cs="Arial"/>
                <w:b/>
                <w:i/>
                <w:lang w:val="hy-AM"/>
              </w:rPr>
              <w:t>Пожарные солярии должны соответствовать гидрантам водопроводов, имеющихся на территории Армении</w:t>
            </w:r>
          </w:p>
        </w:tc>
      </w:tr>
    </w:tbl>
    <w:p w14:paraId="1A831A00" w14:textId="77777777" w:rsidR="001C1DAF" w:rsidRPr="0023463D" w:rsidRDefault="001C1DAF" w:rsidP="00E4653F">
      <w:pPr>
        <w:spacing w:after="0" w:line="240" w:lineRule="auto"/>
        <w:ind w:right="-223"/>
        <w:rPr>
          <w:rFonts w:ascii="GHEA Grapalat" w:hAnsi="GHEA Grapalat"/>
          <w:b/>
          <w:sz w:val="26"/>
          <w:szCs w:val="26"/>
          <w:lang w:val="ru-RU"/>
        </w:rPr>
      </w:pPr>
      <w:bookmarkStart w:id="0" w:name="_GoBack"/>
      <w:bookmarkEnd w:id="0"/>
    </w:p>
    <w:sectPr w:rsidR="001C1DAF" w:rsidRPr="0023463D" w:rsidSect="00DD26E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450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2EE137" w14:textId="77777777" w:rsidR="00AF6EDD" w:rsidRDefault="00AF6EDD" w:rsidP="008C0CEF">
      <w:pPr>
        <w:spacing w:after="0" w:line="240" w:lineRule="auto"/>
      </w:pPr>
      <w:r>
        <w:separator/>
      </w:r>
    </w:p>
  </w:endnote>
  <w:endnote w:type="continuationSeparator" w:id="0">
    <w:p w14:paraId="74740446" w14:textId="77777777" w:rsidR="00AF6EDD" w:rsidRDefault="00AF6EDD" w:rsidP="008C0C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9C0AF8" w14:textId="77777777" w:rsidR="008C0CEF" w:rsidRDefault="008C0CE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249DE" w14:textId="77777777" w:rsidR="008C0CEF" w:rsidRDefault="008C0CE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40E074" w14:textId="77777777" w:rsidR="008C0CEF" w:rsidRDefault="008C0C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C6C97F" w14:textId="77777777" w:rsidR="00AF6EDD" w:rsidRDefault="00AF6EDD" w:rsidP="008C0CEF">
      <w:pPr>
        <w:spacing w:after="0" w:line="240" w:lineRule="auto"/>
      </w:pPr>
      <w:r>
        <w:separator/>
      </w:r>
    </w:p>
  </w:footnote>
  <w:footnote w:type="continuationSeparator" w:id="0">
    <w:p w14:paraId="233AA1BB" w14:textId="77777777" w:rsidR="00AF6EDD" w:rsidRDefault="00AF6EDD" w:rsidP="008C0C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45B057" w14:textId="77777777" w:rsidR="008C0CEF" w:rsidRDefault="008C0CE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A4E529" w14:textId="77777777" w:rsidR="008C0CEF" w:rsidRDefault="008C0C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EFE30" w14:textId="77777777" w:rsidR="008C0CEF" w:rsidRDefault="008C0CE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613DF"/>
    <w:rsid w:val="00012538"/>
    <w:rsid w:val="0001604D"/>
    <w:rsid w:val="00017C53"/>
    <w:rsid w:val="000250FF"/>
    <w:rsid w:val="00045248"/>
    <w:rsid w:val="00046E1B"/>
    <w:rsid w:val="00053959"/>
    <w:rsid w:val="00066B78"/>
    <w:rsid w:val="00073B1F"/>
    <w:rsid w:val="0007556C"/>
    <w:rsid w:val="0008187B"/>
    <w:rsid w:val="00090071"/>
    <w:rsid w:val="000A10C8"/>
    <w:rsid w:val="000A246E"/>
    <w:rsid w:val="000A6BD7"/>
    <w:rsid w:val="000C17B7"/>
    <w:rsid w:val="000C2793"/>
    <w:rsid w:val="000D3757"/>
    <w:rsid w:val="000D5DD7"/>
    <w:rsid w:val="000D6BE2"/>
    <w:rsid w:val="000E51A6"/>
    <w:rsid w:val="00105AB6"/>
    <w:rsid w:val="001133AB"/>
    <w:rsid w:val="0011362E"/>
    <w:rsid w:val="001139CA"/>
    <w:rsid w:val="00124FE2"/>
    <w:rsid w:val="001266E5"/>
    <w:rsid w:val="00146781"/>
    <w:rsid w:val="001564FD"/>
    <w:rsid w:val="00164A43"/>
    <w:rsid w:val="00165F59"/>
    <w:rsid w:val="00175253"/>
    <w:rsid w:val="00184837"/>
    <w:rsid w:val="00184DAC"/>
    <w:rsid w:val="00186004"/>
    <w:rsid w:val="001A6856"/>
    <w:rsid w:val="001C1DAF"/>
    <w:rsid w:val="001D2704"/>
    <w:rsid w:val="001D2C1D"/>
    <w:rsid w:val="001E0D55"/>
    <w:rsid w:val="001E288D"/>
    <w:rsid w:val="001E2F0E"/>
    <w:rsid w:val="001E418C"/>
    <w:rsid w:val="001F5CD3"/>
    <w:rsid w:val="001F7603"/>
    <w:rsid w:val="0023463D"/>
    <w:rsid w:val="002624B1"/>
    <w:rsid w:val="00262ACE"/>
    <w:rsid w:val="0029267B"/>
    <w:rsid w:val="002A5013"/>
    <w:rsid w:val="002B1C28"/>
    <w:rsid w:val="002B7C83"/>
    <w:rsid w:val="002C4172"/>
    <w:rsid w:val="002E5725"/>
    <w:rsid w:val="002E6074"/>
    <w:rsid w:val="002F0D32"/>
    <w:rsid w:val="002F1BD3"/>
    <w:rsid w:val="003240FD"/>
    <w:rsid w:val="0033025D"/>
    <w:rsid w:val="00337CA2"/>
    <w:rsid w:val="00382B51"/>
    <w:rsid w:val="00382EEF"/>
    <w:rsid w:val="003920A4"/>
    <w:rsid w:val="00392DD5"/>
    <w:rsid w:val="003959A4"/>
    <w:rsid w:val="0039601E"/>
    <w:rsid w:val="003A0332"/>
    <w:rsid w:val="003C2727"/>
    <w:rsid w:val="003C30A5"/>
    <w:rsid w:val="003C460C"/>
    <w:rsid w:val="003C7F34"/>
    <w:rsid w:val="003D3663"/>
    <w:rsid w:val="003E33D2"/>
    <w:rsid w:val="003F06D9"/>
    <w:rsid w:val="003F2EC8"/>
    <w:rsid w:val="003F34B6"/>
    <w:rsid w:val="004012CC"/>
    <w:rsid w:val="00415158"/>
    <w:rsid w:val="004222CF"/>
    <w:rsid w:val="00433B80"/>
    <w:rsid w:val="00442660"/>
    <w:rsid w:val="00453A8E"/>
    <w:rsid w:val="004667B9"/>
    <w:rsid w:val="00470A2D"/>
    <w:rsid w:val="00481A4C"/>
    <w:rsid w:val="00486D1C"/>
    <w:rsid w:val="0049117C"/>
    <w:rsid w:val="004A172E"/>
    <w:rsid w:val="004A3121"/>
    <w:rsid w:val="004B116D"/>
    <w:rsid w:val="004B4F01"/>
    <w:rsid w:val="004C37A2"/>
    <w:rsid w:val="004D2335"/>
    <w:rsid w:val="004D4C15"/>
    <w:rsid w:val="004E2AFB"/>
    <w:rsid w:val="004E5B79"/>
    <w:rsid w:val="0052501A"/>
    <w:rsid w:val="00526CC0"/>
    <w:rsid w:val="00535B59"/>
    <w:rsid w:val="005363CA"/>
    <w:rsid w:val="00552338"/>
    <w:rsid w:val="00555075"/>
    <w:rsid w:val="005560C1"/>
    <w:rsid w:val="00557F72"/>
    <w:rsid w:val="005601C6"/>
    <w:rsid w:val="00561500"/>
    <w:rsid w:val="005654AE"/>
    <w:rsid w:val="00567540"/>
    <w:rsid w:val="005945EF"/>
    <w:rsid w:val="005947DB"/>
    <w:rsid w:val="005967F4"/>
    <w:rsid w:val="005A72E8"/>
    <w:rsid w:val="005C1188"/>
    <w:rsid w:val="005D1699"/>
    <w:rsid w:val="005D1997"/>
    <w:rsid w:val="005D311F"/>
    <w:rsid w:val="005D482D"/>
    <w:rsid w:val="005D4C83"/>
    <w:rsid w:val="005E7B53"/>
    <w:rsid w:val="005F2D1A"/>
    <w:rsid w:val="005F7EA0"/>
    <w:rsid w:val="00601B50"/>
    <w:rsid w:val="006023F7"/>
    <w:rsid w:val="00605F35"/>
    <w:rsid w:val="00606F6F"/>
    <w:rsid w:val="00630D7E"/>
    <w:rsid w:val="00642A9B"/>
    <w:rsid w:val="006436AA"/>
    <w:rsid w:val="00660645"/>
    <w:rsid w:val="006729D7"/>
    <w:rsid w:val="00686011"/>
    <w:rsid w:val="006A1DF1"/>
    <w:rsid w:val="006B6735"/>
    <w:rsid w:val="006D5170"/>
    <w:rsid w:val="006D6CEC"/>
    <w:rsid w:val="006D764B"/>
    <w:rsid w:val="006F2E87"/>
    <w:rsid w:val="00701453"/>
    <w:rsid w:val="00704859"/>
    <w:rsid w:val="00714688"/>
    <w:rsid w:val="007149EE"/>
    <w:rsid w:val="007205DF"/>
    <w:rsid w:val="00725261"/>
    <w:rsid w:val="007407EE"/>
    <w:rsid w:val="00742A1F"/>
    <w:rsid w:val="00747502"/>
    <w:rsid w:val="00757093"/>
    <w:rsid w:val="007902E3"/>
    <w:rsid w:val="007A3FF3"/>
    <w:rsid w:val="007B280A"/>
    <w:rsid w:val="007B36E2"/>
    <w:rsid w:val="007C09F4"/>
    <w:rsid w:val="007C2DEA"/>
    <w:rsid w:val="007C466D"/>
    <w:rsid w:val="007C73D6"/>
    <w:rsid w:val="007D5EFC"/>
    <w:rsid w:val="007D78CF"/>
    <w:rsid w:val="007F13CA"/>
    <w:rsid w:val="007F7CB5"/>
    <w:rsid w:val="00834123"/>
    <w:rsid w:val="00852713"/>
    <w:rsid w:val="008613DF"/>
    <w:rsid w:val="008665E2"/>
    <w:rsid w:val="00870929"/>
    <w:rsid w:val="00876A76"/>
    <w:rsid w:val="00890AB8"/>
    <w:rsid w:val="00891175"/>
    <w:rsid w:val="00891FB9"/>
    <w:rsid w:val="0089306F"/>
    <w:rsid w:val="008A3D14"/>
    <w:rsid w:val="008B27D5"/>
    <w:rsid w:val="008C0CEF"/>
    <w:rsid w:val="008C6A9B"/>
    <w:rsid w:val="008F3BFA"/>
    <w:rsid w:val="008F4084"/>
    <w:rsid w:val="008F7D5A"/>
    <w:rsid w:val="00907A21"/>
    <w:rsid w:val="00907F3A"/>
    <w:rsid w:val="0094355F"/>
    <w:rsid w:val="009508ED"/>
    <w:rsid w:val="00952892"/>
    <w:rsid w:val="00957409"/>
    <w:rsid w:val="00960015"/>
    <w:rsid w:val="00972402"/>
    <w:rsid w:val="00975D45"/>
    <w:rsid w:val="009831FF"/>
    <w:rsid w:val="009926DA"/>
    <w:rsid w:val="00995285"/>
    <w:rsid w:val="00997C9E"/>
    <w:rsid w:val="009B1226"/>
    <w:rsid w:val="009C15CE"/>
    <w:rsid w:val="009D538E"/>
    <w:rsid w:val="009E2AF7"/>
    <w:rsid w:val="00A21623"/>
    <w:rsid w:val="00A22C43"/>
    <w:rsid w:val="00A33F6C"/>
    <w:rsid w:val="00A369FB"/>
    <w:rsid w:val="00A514AC"/>
    <w:rsid w:val="00A53059"/>
    <w:rsid w:val="00A55239"/>
    <w:rsid w:val="00A5703C"/>
    <w:rsid w:val="00A57270"/>
    <w:rsid w:val="00A753F2"/>
    <w:rsid w:val="00A82A41"/>
    <w:rsid w:val="00A9770C"/>
    <w:rsid w:val="00AA0648"/>
    <w:rsid w:val="00AA56EB"/>
    <w:rsid w:val="00AA6FE9"/>
    <w:rsid w:val="00AA7821"/>
    <w:rsid w:val="00AB07C1"/>
    <w:rsid w:val="00AD2B17"/>
    <w:rsid w:val="00AE0779"/>
    <w:rsid w:val="00AE4D58"/>
    <w:rsid w:val="00AF3978"/>
    <w:rsid w:val="00AF6E47"/>
    <w:rsid w:val="00AF6EDD"/>
    <w:rsid w:val="00B03267"/>
    <w:rsid w:val="00B15217"/>
    <w:rsid w:val="00B22E75"/>
    <w:rsid w:val="00B235C0"/>
    <w:rsid w:val="00B250C5"/>
    <w:rsid w:val="00B25EEC"/>
    <w:rsid w:val="00B26396"/>
    <w:rsid w:val="00B516E7"/>
    <w:rsid w:val="00B52B94"/>
    <w:rsid w:val="00B5386E"/>
    <w:rsid w:val="00B66C15"/>
    <w:rsid w:val="00B84D30"/>
    <w:rsid w:val="00BA738F"/>
    <w:rsid w:val="00BB10A0"/>
    <w:rsid w:val="00BB234A"/>
    <w:rsid w:val="00BB3859"/>
    <w:rsid w:val="00BB46B5"/>
    <w:rsid w:val="00BD0237"/>
    <w:rsid w:val="00BE1AA8"/>
    <w:rsid w:val="00BF2E52"/>
    <w:rsid w:val="00BF398F"/>
    <w:rsid w:val="00C16D16"/>
    <w:rsid w:val="00C3086E"/>
    <w:rsid w:val="00C330FE"/>
    <w:rsid w:val="00C441D9"/>
    <w:rsid w:val="00C5522F"/>
    <w:rsid w:val="00C7168F"/>
    <w:rsid w:val="00C801CE"/>
    <w:rsid w:val="00C84C0B"/>
    <w:rsid w:val="00CA009D"/>
    <w:rsid w:val="00CA2596"/>
    <w:rsid w:val="00CB1A6F"/>
    <w:rsid w:val="00CB4C4D"/>
    <w:rsid w:val="00CB7270"/>
    <w:rsid w:val="00CC3784"/>
    <w:rsid w:val="00CD7A05"/>
    <w:rsid w:val="00CE7690"/>
    <w:rsid w:val="00D2238F"/>
    <w:rsid w:val="00D242AF"/>
    <w:rsid w:val="00D37257"/>
    <w:rsid w:val="00D41EB1"/>
    <w:rsid w:val="00D439FA"/>
    <w:rsid w:val="00D52495"/>
    <w:rsid w:val="00D706D5"/>
    <w:rsid w:val="00D74D82"/>
    <w:rsid w:val="00D7520F"/>
    <w:rsid w:val="00D87DA2"/>
    <w:rsid w:val="00D902A5"/>
    <w:rsid w:val="00DA3C27"/>
    <w:rsid w:val="00DB05A2"/>
    <w:rsid w:val="00DB1C82"/>
    <w:rsid w:val="00DB27F0"/>
    <w:rsid w:val="00DB346E"/>
    <w:rsid w:val="00DC6002"/>
    <w:rsid w:val="00DD26EE"/>
    <w:rsid w:val="00DE4501"/>
    <w:rsid w:val="00E02F05"/>
    <w:rsid w:val="00E071D4"/>
    <w:rsid w:val="00E106B9"/>
    <w:rsid w:val="00E2558C"/>
    <w:rsid w:val="00E4588C"/>
    <w:rsid w:val="00E4653F"/>
    <w:rsid w:val="00E5190F"/>
    <w:rsid w:val="00E644DF"/>
    <w:rsid w:val="00E64A04"/>
    <w:rsid w:val="00E72D1C"/>
    <w:rsid w:val="00E73424"/>
    <w:rsid w:val="00EB166F"/>
    <w:rsid w:val="00EB5C9A"/>
    <w:rsid w:val="00EC609E"/>
    <w:rsid w:val="00EC7E94"/>
    <w:rsid w:val="00ED29EB"/>
    <w:rsid w:val="00ED7E17"/>
    <w:rsid w:val="00F16B51"/>
    <w:rsid w:val="00F21924"/>
    <w:rsid w:val="00F326F3"/>
    <w:rsid w:val="00F80EA0"/>
    <w:rsid w:val="00F84F37"/>
    <w:rsid w:val="00F904BB"/>
    <w:rsid w:val="00FA6612"/>
    <w:rsid w:val="00FB23F8"/>
    <w:rsid w:val="00FB593C"/>
    <w:rsid w:val="00FC4FFD"/>
    <w:rsid w:val="00FD36AA"/>
    <w:rsid w:val="00FE1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E1EFFB"/>
  <w15:docId w15:val="{6393E855-EDD1-47F3-B54A-890C1012BD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26F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04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485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B05A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B05A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05A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05A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05A2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CEF"/>
  </w:style>
  <w:style w:type="paragraph" w:styleId="Footer">
    <w:name w:val="footer"/>
    <w:basedOn w:val="Normal"/>
    <w:link w:val="FooterChar"/>
    <w:uiPriority w:val="99"/>
    <w:unhideWhenUsed/>
    <w:rsid w:val="008C0CE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C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07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C60BEB-9D0C-42F5-80FF-4506F340C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8</Pages>
  <Words>1531</Words>
  <Characters>8729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10240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</dc:creator>
  <cp:keywords/>
  <dc:description/>
  <cp:lastModifiedBy>Lusine Sahakyan</cp:lastModifiedBy>
  <cp:revision>59</cp:revision>
  <cp:lastPrinted>2024-12-25T12:46:00Z</cp:lastPrinted>
  <dcterms:created xsi:type="dcterms:W3CDTF">2023-02-02T08:53:00Z</dcterms:created>
  <dcterms:modified xsi:type="dcterms:W3CDTF">2025-01-17T11:29:00Z</dcterms:modified>
</cp:coreProperties>
</file>